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960" w:rsidRDefault="00835960" w:rsidP="00835960">
      <w:pPr>
        <w:spacing w:after="0" w:line="23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5960" w:rsidRDefault="00EA2376" w:rsidP="00835960">
      <w:pPr>
        <w:spacing w:after="0" w:line="230" w:lineRule="atLeast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«Особенности планирования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воспитательно</w:t>
      </w:r>
      <w:proofErr w:type="spellEnd"/>
      <w:r w:rsidR="00835960" w:rsidRPr="008359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-образовательного процесса </w:t>
      </w:r>
    </w:p>
    <w:p w:rsidR="00EA2376" w:rsidRDefault="00EA2376" w:rsidP="00835960">
      <w:pPr>
        <w:spacing w:after="0" w:line="230" w:lineRule="atLeast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общеразвивающих группах детского сада»</w:t>
      </w:r>
    </w:p>
    <w:p w:rsidR="00EA2376" w:rsidRDefault="00EA2376" w:rsidP="00835960">
      <w:pPr>
        <w:spacing w:after="0" w:line="230" w:lineRule="atLeast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A2376" w:rsidRDefault="00EA2376" w:rsidP="00835960">
      <w:pPr>
        <w:spacing w:after="0" w:line="230" w:lineRule="atLeast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A2376" w:rsidRDefault="00EA2376" w:rsidP="00EA2376">
      <w:pPr>
        <w:spacing w:after="0" w:line="230" w:lineRule="atLeast"/>
        <w:ind w:left="467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воспитатель МКДОУ детский сад № 5 </w:t>
      </w:r>
    </w:p>
    <w:p w:rsidR="00EA2376" w:rsidRDefault="00EA2376" w:rsidP="00EA2376">
      <w:pPr>
        <w:spacing w:after="0" w:line="230" w:lineRule="atLeast"/>
        <w:ind w:left="467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ст. Павловской </w:t>
      </w:r>
    </w:p>
    <w:p w:rsidR="00EA2376" w:rsidRPr="00835960" w:rsidRDefault="00EA2376" w:rsidP="00EA2376">
      <w:pPr>
        <w:spacing w:after="0" w:line="230" w:lineRule="atLeast"/>
        <w:ind w:left="467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Медовник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М.Б.</w:t>
      </w:r>
    </w:p>
    <w:p w:rsidR="00835960" w:rsidRPr="00835960" w:rsidRDefault="00835960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45D9" w:rsidRPr="004C3DB8" w:rsidRDefault="00A532E3" w:rsidP="000B013A">
      <w:pPr>
        <w:spacing w:after="0" w:line="2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планирования в детском саду существенно влияет на эффективность построения модели образовательного процесса в детском саду</w:t>
      </w:r>
      <w:r w:rsidR="004B45D9"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. Попробуем разобраться, какие планы сегодня существуют, как бороться с недостатками в осущес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твлении планирования</w:t>
      </w:r>
      <w:r w:rsidR="004B45D9"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4B45D9" w:rsidRPr="004C3DB8" w:rsidRDefault="00A532E3" w:rsidP="00A532E3">
      <w:pPr>
        <w:spacing w:after="0" w:line="2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Планирование, прежде </w:t>
      </w:r>
      <w:r w:rsidR="00056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</w:t>
      </w:r>
      <w:r w:rsidR="00056DCB"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4B45D9"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«изучение будущего и набросок плана действия», центральное звено любой деятельности, оно включает постановку целей, разработку правил и последовательности действий, предвидение и прогнозирование результатов.</w:t>
      </w:r>
    </w:p>
    <w:p w:rsidR="004B45D9" w:rsidRPr="004C3DB8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Планирование — основа содержания </w:t>
      </w:r>
      <w:proofErr w:type="spellStart"/>
      <w:r w:rsidRPr="004C3D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воспитательно</w:t>
      </w:r>
      <w:proofErr w:type="spellEnd"/>
      <w:r w:rsidRPr="004C3D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-образовательной работы в ДОУ.</w:t>
      </w:r>
    </w:p>
    <w:p w:rsidR="004B45D9" w:rsidRPr="004C3DB8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позволяет устранить отрицательный эффект неопределенности, сосредоточить внимание на главных задачах</w:t>
      </w:r>
      <w:r w:rsidR="000B01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45D9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— это прежде всего целеполагание. Планирование помогает воспитателю равномерно распределить программный материал в течение года, своевременно закрепить его, из</w:t>
      </w:r>
      <w:r w:rsidR="009A4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бежать перегрузки, </w:t>
      </w: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помогает заранее предусмотреть и обдумать методы, приемы, цель воспитания и обучения. </w:t>
      </w:r>
    </w:p>
    <w:p w:rsidR="009A4653" w:rsidRPr="004C3DB8" w:rsidRDefault="009A4653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130" w:rsidRDefault="00056DCB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</w:t>
      </w:r>
      <w:r w:rsidR="009A4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условием успешного планирования </w:t>
      </w:r>
      <w:r w:rsidR="009A4653" w:rsidRPr="004C3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="004B45D9" w:rsidRPr="004C3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B45D9" w:rsidRPr="004C3D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совместное составление плана двумя воспитателями, работающими в одной возрастной группе</w:t>
      </w:r>
      <w:r w:rsidR="000B0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обеспечивает единый подход к </w:t>
      </w:r>
      <w:proofErr w:type="spellStart"/>
      <w:r w:rsidR="000B0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="000B0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-образовательной деятельности. У двух</w:t>
      </w:r>
      <w:r w:rsidR="004B45D9" w:rsidRPr="004C3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воспитателей должен быть повседневный контакт в работе, постоянный обмен мнениями по результатам наблюдения за детьми: как они усваивают программный материал, как </w:t>
      </w:r>
      <w:r w:rsidR="000B0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ведут себя в совместной деятельности со взрослыми и сверстниками.</w:t>
      </w:r>
    </w:p>
    <w:p w:rsidR="00453CD7" w:rsidRDefault="004B45D9" w:rsidP="00030130">
      <w:pPr>
        <w:spacing w:after="0" w:line="2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Календарный план составляется</w:t>
      </w:r>
      <w:r w:rsidR="00A53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каждый день</w:t>
      </w:r>
      <w:r w:rsidRPr="004C3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годового и перспективного </w:t>
      </w:r>
      <w:r w:rsidR="000B0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плана. </w:t>
      </w:r>
    </w:p>
    <w:p w:rsidR="00453CD7" w:rsidRPr="004C3DB8" w:rsidRDefault="00453CD7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13A" w:rsidRDefault="00A532E3" w:rsidP="00A532E3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Ежедневное календарное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</w:t>
      </w:r>
      <w:r w:rsidR="000B0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</w:t>
      </w:r>
      <w:proofErr w:type="gramEnd"/>
      <w:r w:rsidR="000B0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удобно оформлять в виде таблицы, которая делится на соответствующие колонки: </w:t>
      </w:r>
    </w:p>
    <w:p w:rsidR="000B013A" w:rsidRDefault="000B013A" w:rsidP="000B013A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утро,</w:t>
      </w:r>
    </w:p>
    <w:p w:rsidR="000B013A" w:rsidRDefault="000B013A" w:rsidP="000B013A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непосредственно-образовательная деятельность,</w:t>
      </w:r>
    </w:p>
    <w:p w:rsidR="000B013A" w:rsidRDefault="000B013A" w:rsidP="000B013A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прогулка,</w:t>
      </w:r>
    </w:p>
    <w:p w:rsidR="000B013A" w:rsidRDefault="008D1A1C" w:rsidP="000B013A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- 2-ая половина дня,</w:t>
      </w:r>
    </w:p>
    <w:p w:rsidR="008D1A1C" w:rsidRDefault="008D1A1C" w:rsidP="000B013A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национально-культурный компонент,</w:t>
      </w:r>
    </w:p>
    <w:p w:rsidR="008D1A1C" w:rsidRDefault="008D1A1C" w:rsidP="000B013A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компонент ДОУ.</w:t>
      </w:r>
    </w:p>
    <w:p w:rsidR="000B013A" w:rsidRPr="000B013A" w:rsidRDefault="000B013A" w:rsidP="000B013A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DCB" w:rsidRPr="00056DCB" w:rsidRDefault="00056DCB" w:rsidP="00056DCB">
      <w:pPr>
        <w:pStyle w:val="a5"/>
        <w:spacing w:before="0" w:beforeAutospacing="0" w:after="0" w:afterAutospacing="0"/>
        <w:jc w:val="both"/>
        <w:rPr>
          <w:color w:val="000000" w:themeColor="text1"/>
          <w:sz w:val="20"/>
        </w:rPr>
      </w:pPr>
      <w:r w:rsidRPr="00056DCB">
        <w:rPr>
          <w:rFonts w:eastAsia="+mn-ea"/>
          <w:bCs/>
          <w:color w:val="000000" w:themeColor="text1"/>
          <w:kern w:val="24"/>
          <w:sz w:val="28"/>
          <w:szCs w:val="36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lastRenderedPageBreak/>
        <w:t xml:space="preserve">Проектирование </w:t>
      </w:r>
      <w:r w:rsidRPr="00056DCB">
        <w:rPr>
          <w:rFonts w:eastAsia="+mn-ea"/>
          <w:color w:val="000000" w:themeColor="text1"/>
          <w:kern w:val="24"/>
          <w:sz w:val="28"/>
          <w:szCs w:val="36"/>
        </w:rPr>
        <w:t xml:space="preserve">деятельности в процессе организации дошкольного образования, направленное на обеспечение последовательного и поступательного развития детей дошкольного возраста, должно быть </w:t>
      </w:r>
      <w:r>
        <w:rPr>
          <w:rFonts w:eastAsia="+mn-ea"/>
          <w:bCs/>
          <w:color w:val="000000" w:themeColor="text1"/>
          <w:kern w:val="24"/>
          <w:sz w:val="28"/>
          <w:szCs w:val="36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подчинено нескольким </w:t>
      </w:r>
      <w:proofErr w:type="gramStart"/>
      <w:r>
        <w:rPr>
          <w:rFonts w:eastAsia="+mn-ea"/>
          <w:bCs/>
          <w:color w:val="000000" w:themeColor="text1"/>
          <w:kern w:val="24"/>
          <w:sz w:val="28"/>
          <w:szCs w:val="36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факторам </w:t>
      </w:r>
      <w:r w:rsidRPr="00056DCB">
        <w:rPr>
          <w:rFonts w:eastAsia="+mn-ea"/>
          <w:color w:val="000000" w:themeColor="text1"/>
          <w:kern w:val="24"/>
          <w:sz w:val="28"/>
          <w:szCs w:val="36"/>
        </w:rPr>
        <w:t>:</w:t>
      </w:r>
      <w:proofErr w:type="gramEnd"/>
    </w:p>
    <w:p w:rsidR="00056DCB" w:rsidRPr="00056DCB" w:rsidRDefault="00056DCB" w:rsidP="00056DCB">
      <w:pPr>
        <w:pStyle w:val="a5"/>
        <w:numPr>
          <w:ilvl w:val="0"/>
          <w:numId w:val="39"/>
        </w:numPr>
        <w:spacing w:before="0" w:beforeAutospacing="0" w:after="0" w:afterAutospacing="0"/>
        <w:jc w:val="both"/>
        <w:rPr>
          <w:color w:val="000000" w:themeColor="text1"/>
          <w:sz w:val="20"/>
        </w:rPr>
      </w:pPr>
      <w:r w:rsidRPr="00056DCB">
        <w:rPr>
          <w:rFonts w:eastAsia="+mn-ea"/>
          <w:color w:val="000000" w:themeColor="text1"/>
          <w:kern w:val="24"/>
          <w:sz w:val="28"/>
          <w:szCs w:val="36"/>
        </w:rPr>
        <w:t>сезонным изменениям погоды, которые следует определять с учетом региональных особенностей климатической зоны;</w:t>
      </w:r>
    </w:p>
    <w:p w:rsidR="00056DCB" w:rsidRPr="00056DCB" w:rsidRDefault="00056DCB" w:rsidP="00056DCB">
      <w:pPr>
        <w:pStyle w:val="a5"/>
        <w:numPr>
          <w:ilvl w:val="0"/>
          <w:numId w:val="39"/>
        </w:numPr>
        <w:spacing w:before="0" w:beforeAutospacing="0" w:after="0" w:afterAutospacing="0"/>
        <w:jc w:val="both"/>
        <w:rPr>
          <w:color w:val="000000" w:themeColor="text1"/>
          <w:sz w:val="20"/>
        </w:rPr>
      </w:pPr>
      <w:r w:rsidRPr="00056DCB">
        <w:rPr>
          <w:rFonts w:eastAsia="+mn-ea"/>
          <w:color w:val="000000" w:themeColor="text1"/>
          <w:kern w:val="24"/>
          <w:sz w:val="28"/>
          <w:szCs w:val="36"/>
        </w:rPr>
        <w:t>особенностям развития и познавательным потребностям конкретной группы детей;</w:t>
      </w:r>
    </w:p>
    <w:p w:rsidR="00056DCB" w:rsidRPr="00056DCB" w:rsidRDefault="00056DCB" w:rsidP="00056DCB">
      <w:pPr>
        <w:pStyle w:val="a5"/>
        <w:numPr>
          <w:ilvl w:val="0"/>
          <w:numId w:val="39"/>
        </w:numPr>
        <w:spacing w:before="0" w:beforeAutospacing="0" w:after="0" w:afterAutospacing="0"/>
        <w:jc w:val="both"/>
        <w:rPr>
          <w:color w:val="000000" w:themeColor="text1"/>
          <w:sz w:val="20"/>
        </w:rPr>
      </w:pPr>
      <w:r w:rsidRPr="00056DCB">
        <w:rPr>
          <w:rFonts w:eastAsia="+mn-ea"/>
          <w:color w:val="000000" w:themeColor="text1"/>
          <w:kern w:val="24"/>
          <w:sz w:val="28"/>
          <w:szCs w:val="36"/>
        </w:rPr>
        <w:t>необходимости разумного чередования различных видов коллективной и самостоятельной деятельности, образовательных, режимных и досуговых моментов.</w:t>
      </w:r>
    </w:p>
    <w:p w:rsidR="00056DCB" w:rsidRPr="00056DCB" w:rsidRDefault="00056DCB" w:rsidP="00056DCB">
      <w:pPr>
        <w:pStyle w:val="a5"/>
        <w:spacing w:before="0" w:beforeAutospacing="0" w:after="0" w:afterAutospacing="0"/>
        <w:jc w:val="both"/>
        <w:rPr>
          <w:color w:val="000000" w:themeColor="text1"/>
          <w:sz w:val="20"/>
        </w:rPr>
      </w:pPr>
      <w:r w:rsidRPr="00056DCB">
        <w:rPr>
          <w:rFonts w:eastAsia="+mn-ea"/>
          <w:b/>
          <w:bCs/>
          <w:color w:val="000000" w:themeColor="text1"/>
          <w:kern w:val="24"/>
          <w:sz w:val="28"/>
          <w:szCs w:val="36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Воспитатель</w:t>
      </w:r>
      <w:r w:rsidRPr="00056DCB">
        <w:rPr>
          <w:rFonts w:eastAsia="+mn-ea"/>
          <w:color w:val="000000" w:themeColor="text1"/>
          <w:kern w:val="24"/>
          <w:sz w:val="28"/>
          <w:szCs w:val="36"/>
        </w:rPr>
        <w:t xml:space="preserve"> имеет право корректировать содержание планов, обеспечивая оптимальные условия для поддержания интереса воспитанников ко всем видам деятельности.</w:t>
      </w:r>
    </w:p>
    <w:p w:rsidR="004C3DB8" w:rsidRPr="004C3DB8" w:rsidRDefault="004C3DB8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45D9" w:rsidRPr="004C3DB8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Перечислим основные «необходимости» каждого дня:</w:t>
      </w:r>
    </w:p>
    <w:p w:rsidR="004B45D9" w:rsidRPr="004C3DB8" w:rsidRDefault="004B45D9" w:rsidP="004C3DB8">
      <w:pPr>
        <w:numPr>
          <w:ilvl w:val="0"/>
          <w:numId w:val="10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диалог с каждым ребенком;</w:t>
      </w:r>
    </w:p>
    <w:p w:rsidR="004B45D9" w:rsidRPr="004C3DB8" w:rsidRDefault="004B45D9" w:rsidP="004C3DB8">
      <w:pPr>
        <w:numPr>
          <w:ilvl w:val="0"/>
          <w:numId w:val="10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 двигательная деятельность (на улице, в группе);</w:t>
      </w:r>
    </w:p>
    <w:p w:rsidR="004B45D9" w:rsidRPr="004C3DB8" w:rsidRDefault="004B45D9" w:rsidP="004C3DB8">
      <w:pPr>
        <w:numPr>
          <w:ilvl w:val="0"/>
          <w:numId w:val="10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или рассказывание;</w:t>
      </w:r>
    </w:p>
    <w:p w:rsidR="004B45D9" w:rsidRPr="004C3DB8" w:rsidRDefault="004B45D9" w:rsidP="004C3DB8">
      <w:pPr>
        <w:numPr>
          <w:ilvl w:val="0"/>
          <w:numId w:val="10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упражнения, развивающие игры;</w:t>
      </w:r>
    </w:p>
    <w:p w:rsidR="004B45D9" w:rsidRPr="004C3DB8" w:rsidRDefault="004B45D9" w:rsidP="004C3DB8">
      <w:pPr>
        <w:numPr>
          <w:ilvl w:val="0"/>
          <w:numId w:val="10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 игры;</w:t>
      </w:r>
    </w:p>
    <w:p w:rsidR="004B45D9" w:rsidRPr="004C3DB8" w:rsidRDefault="004B45D9" w:rsidP="004C3DB8">
      <w:pPr>
        <w:numPr>
          <w:ilvl w:val="0"/>
          <w:numId w:val="10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 (в группе, на воздухе);</w:t>
      </w:r>
    </w:p>
    <w:p w:rsidR="004B45D9" w:rsidRPr="004C3DB8" w:rsidRDefault="004B45D9" w:rsidP="004C3DB8">
      <w:pPr>
        <w:numPr>
          <w:ilvl w:val="0"/>
          <w:numId w:val="10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психогимнастика</w:t>
      </w:r>
      <w:proofErr w:type="spellEnd"/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упражнения на релаксацию, театр;</w:t>
      </w:r>
    </w:p>
    <w:p w:rsidR="004B45D9" w:rsidRPr="004C3DB8" w:rsidRDefault="004B45D9" w:rsidP="004C3DB8">
      <w:pPr>
        <w:numPr>
          <w:ilvl w:val="0"/>
          <w:numId w:val="10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 (различные виды);</w:t>
      </w:r>
    </w:p>
    <w:p w:rsidR="004B45D9" w:rsidRPr="004C3DB8" w:rsidRDefault="004B45D9" w:rsidP="004C3DB8">
      <w:pPr>
        <w:numPr>
          <w:ilvl w:val="0"/>
          <w:numId w:val="10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художественно-продуктивная деятельность;</w:t>
      </w:r>
    </w:p>
    <w:p w:rsidR="004B45D9" w:rsidRPr="00056DCB" w:rsidRDefault="00056DCB" w:rsidP="00056DCB">
      <w:pPr>
        <w:numPr>
          <w:ilvl w:val="0"/>
          <w:numId w:val="10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музыка.</w:t>
      </w:r>
    </w:p>
    <w:p w:rsidR="004C3DB8" w:rsidRPr="004C3DB8" w:rsidRDefault="004C3DB8" w:rsidP="004C3DB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45D9" w:rsidRPr="004C3DB8" w:rsidRDefault="004B45D9" w:rsidP="004C3DB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Планирование утреннего отрезка времени</w:t>
      </w:r>
    </w:p>
    <w:p w:rsidR="004B45D9" w:rsidRPr="004C3DB8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запомнить, что утро — это спокойный режимный момент. Основная задача педагогической работы в утренний отрезок времени состоит в том, чтобы включить детей в общий ритм жизни детского сада, создать у них бодрое, жизнерадостное настроение. Утренний прием — наиболее благоприятное время для индивидуального общения воспитателя с каждым ребенком. Это работа по исправлению и воспитанию у детей правильного звукопроизношения, по развитию устной речи и выработке правильной интонации, по физическому воспитанию (стимулирование двигательной активности). При планировании индивидуальной работы с детьми, воспитатель указывает конкретно имена тех воспитанников, с кем будет производиться работа и прописывает какая работа.</w:t>
      </w:r>
    </w:p>
    <w:p w:rsidR="004B45D9" w:rsidRPr="004C3DB8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содержанию утренний отрезок времени включает:</w:t>
      </w:r>
    </w:p>
    <w:p w:rsidR="004B45D9" w:rsidRPr="004C3DB8" w:rsidRDefault="004B45D9" w:rsidP="004C3DB8">
      <w:pPr>
        <w:numPr>
          <w:ilvl w:val="0"/>
          <w:numId w:val="12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игровую деятельность,</w:t>
      </w:r>
    </w:p>
    <w:p w:rsidR="004B45D9" w:rsidRPr="004C3DB8" w:rsidRDefault="004B45D9" w:rsidP="004C3DB8">
      <w:pPr>
        <w:numPr>
          <w:ilvl w:val="0"/>
          <w:numId w:val="12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 с детьми,</w:t>
      </w:r>
    </w:p>
    <w:p w:rsidR="004B45D9" w:rsidRDefault="004B45D9" w:rsidP="004C3DB8">
      <w:pPr>
        <w:numPr>
          <w:ilvl w:val="0"/>
          <w:numId w:val="12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</w:t>
      </w:r>
      <w:r w:rsidR="0040497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ривание предметов и иллюстраций.</w:t>
      </w:r>
    </w:p>
    <w:p w:rsidR="0040497F" w:rsidRDefault="0040497F" w:rsidP="0040497F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97F" w:rsidRPr="004C3DB8" w:rsidRDefault="0040497F" w:rsidP="0040497F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2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Планирование непосредственной образовательной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строится с учетом основной образовательной программы детского сада, которая определяет кол</w:t>
      </w:r>
      <w:r w:rsidR="00A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ичество занятий, их содержание, с учетом перспективного плана. </w:t>
      </w:r>
    </w:p>
    <w:p w:rsidR="004C3DB8" w:rsidRPr="004C3DB8" w:rsidRDefault="004C3DB8" w:rsidP="004C3DB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45D9" w:rsidRPr="004C3DB8" w:rsidRDefault="004B45D9" w:rsidP="004C3DB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Планирование прогулки</w:t>
      </w:r>
    </w:p>
    <w:p w:rsidR="004B45D9" w:rsidRPr="004C3DB8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режиме дня каждой возрастной группы предусмотрено проведение двух прогулок: утренней и вечерней (не считая утреннего приема детей на воздухе).</w:t>
      </w:r>
    </w:p>
    <w:p w:rsidR="004B45D9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 прогулки в первую половину дня — восстановить силы после занятий, получить максимальный положительный заряд.</w:t>
      </w:r>
    </w:p>
    <w:p w:rsidR="00A532E3" w:rsidRDefault="00A532E3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532E3" w:rsidRDefault="00A532E3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32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Важно правильно распределять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виды деятельности на прогулке:</w:t>
      </w:r>
    </w:p>
    <w:p w:rsidR="00A532E3" w:rsidRPr="00A532E3" w:rsidRDefault="00A532E3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5D9" w:rsidRPr="004C3DB8" w:rsidRDefault="004B45D9" w:rsidP="004C3DB8">
      <w:pPr>
        <w:numPr>
          <w:ilvl w:val="0"/>
          <w:numId w:val="14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перед прогулкой было физкультурное или музыкальное занятие, то прогулка начнется с наблюдения.</w:t>
      </w:r>
    </w:p>
    <w:p w:rsidR="004B45D9" w:rsidRPr="004C3DB8" w:rsidRDefault="004B45D9" w:rsidP="004C3DB8">
      <w:pPr>
        <w:numPr>
          <w:ilvl w:val="0"/>
          <w:numId w:val="14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же были спокойные виды деятельности, то прогулка начнется с подвижной деятельности.</w:t>
      </w:r>
    </w:p>
    <w:p w:rsidR="004B45D9" w:rsidRPr="004C3DB8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45D9" w:rsidRPr="004C3DB8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Нельзя допускать, чтобы организованная двигательная деятельность проводилась за счёт времени самостоятельной деятельности детей.</w:t>
      </w:r>
    </w:p>
    <w:p w:rsidR="004B45D9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подвижной деятельности составляет 60-70% от общей продолжительности прогулки, при этом не должна ущемляться самостоятельная деятельность детей.</w:t>
      </w:r>
    </w:p>
    <w:p w:rsidR="00AD32DD" w:rsidRDefault="00AD32DD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2DD" w:rsidRPr="00AD32DD" w:rsidRDefault="00AD32DD" w:rsidP="00AD32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3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проведения прогулки определено в программах (по которым работают учреждения) и его объем зависит от возраста детей.</w:t>
      </w:r>
      <w:r w:rsidRPr="00AD3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организации прогулки большую роль играет наличие и состояние участков каждой группы, их планировка и благоустроенность.</w:t>
      </w:r>
      <w:r w:rsidRPr="00AD3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D3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Структуру прогулки условно можно представить следующим образом:</w:t>
      </w:r>
    </w:p>
    <w:p w:rsidR="00AD32DD" w:rsidRPr="00AD32DD" w:rsidRDefault="00AD32DD" w:rsidP="00AD32DD">
      <w:pPr>
        <w:numPr>
          <w:ilvl w:val="0"/>
          <w:numId w:val="40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3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наблюдение,</w:t>
      </w:r>
    </w:p>
    <w:p w:rsidR="00AD32DD" w:rsidRPr="00AD32DD" w:rsidRDefault="00AD32DD" w:rsidP="00AD32DD">
      <w:pPr>
        <w:numPr>
          <w:ilvl w:val="0"/>
          <w:numId w:val="40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3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трудовая деятельность детей;</w:t>
      </w:r>
    </w:p>
    <w:p w:rsidR="00AD32DD" w:rsidRPr="00AD32DD" w:rsidRDefault="00AD32DD" w:rsidP="00AD32DD">
      <w:pPr>
        <w:numPr>
          <w:ilvl w:val="0"/>
          <w:numId w:val="40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3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игры;</w:t>
      </w:r>
    </w:p>
    <w:p w:rsidR="00AD32DD" w:rsidRPr="00AD32DD" w:rsidRDefault="00AD32DD" w:rsidP="00AD32DD">
      <w:pPr>
        <w:numPr>
          <w:ilvl w:val="0"/>
          <w:numId w:val="40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3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работа с детьми;</w:t>
      </w:r>
    </w:p>
    <w:p w:rsidR="00AD32DD" w:rsidRPr="00AD32DD" w:rsidRDefault="00AD32DD" w:rsidP="00AD32DD">
      <w:pPr>
        <w:numPr>
          <w:ilvl w:val="0"/>
          <w:numId w:val="40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3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деятельность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32DD" w:rsidRPr="004C3DB8" w:rsidRDefault="00AD32DD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97F" w:rsidRDefault="0040497F" w:rsidP="004C3DB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45D9" w:rsidRPr="004C3DB8" w:rsidRDefault="004B45D9" w:rsidP="004C3DB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Планирование второй половины дня</w:t>
      </w:r>
    </w:p>
    <w:p w:rsidR="004B45D9" w:rsidRPr="004C3DB8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вечерних прогулок должно планироваться с учетом всей предшествующей деятельности детей.</w:t>
      </w:r>
    </w:p>
    <w:p w:rsidR="004B45D9" w:rsidRPr="004C3DB8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Планируются наблюдения, игры, труд, физические упражнения и подвижные игры. Однако необходимо иметь в виду, что вечером </w:t>
      </w:r>
      <w:r w:rsidRPr="004C3D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следует проводить игры большой подвижности, возбуждающие нервную систему детей</w:t>
      </w:r>
      <w:r w:rsidRPr="004C3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45D9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место в этом отрезке времени занимает разнообразная игровая деятельность детей.</w:t>
      </w:r>
    </w:p>
    <w:p w:rsidR="00BC313A" w:rsidRPr="004C3DB8" w:rsidRDefault="00BC313A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5D9" w:rsidRPr="004C3DB8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дневного сна хорошо планировать и трудовую деятельность детей:</w:t>
      </w:r>
    </w:p>
    <w:p w:rsidR="004B45D9" w:rsidRPr="004C3DB8" w:rsidRDefault="004B45D9" w:rsidP="004C3DB8">
      <w:pPr>
        <w:numPr>
          <w:ilvl w:val="0"/>
          <w:numId w:val="21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уборку групповой комнаты;</w:t>
      </w:r>
    </w:p>
    <w:p w:rsidR="004B45D9" w:rsidRPr="004C3DB8" w:rsidRDefault="004B45D9" w:rsidP="004C3DB8">
      <w:pPr>
        <w:numPr>
          <w:ilvl w:val="0"/>
          <w:numId w:val="21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книг, пособий, настольно-печатных игр;</w:t>
      </w:r>
    </w:p>
    <w:p w:rsidR="004B45D9" w:rsidRPr="004C3DB8" w:rsidRDefault="004B45D9" w:rsidP="004C3DB8">
      <w:pPr>
        <w:numPr>
          <w:ilvl w:val="0"/>
          <w:numId w:val="21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игрушек-самоделок </w:t>
      </w:r>
      <w:r w:rsid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своих игр.</w:t>
      </w:r>
    </w:p>
    <w:p w:rsidR="004B45D9" w:rsidRPr="004C3DB8" w:rsidRDefault="004B45D9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также устраивать и различные зрелищные мероприятия, развлечения:</w:t>
      </w:r>
    </w:p>
    <w:p w:rsidR="004B45D9" w:rsidRPr="004C3DB8" w:rsidRDefault="004B45D9" w:rsidP="004C3DB8">
      <w:pPr>
        <w:numPr>
          <w:ilvl w:val="0"/>
          <w:numId w:val="22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кукольный, настольный, теневой театры;</w:t>
      </w:r>
    </w:p>
    <w:p w:rsidR="004B45D9" w:rsidRPr="004C3DB8" w:rsidRDefault="004B45D9" w:rsidP="004C3DB8">
      <w:pPr>
        <w:numPr>
          <w:ilvl w:val="0"/>
          <w:numId w:val="22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концерты;</w:t>
      </w:r>
    </w:p>
    <w:p w:rsidR="004B45D9" w:rsidRDefault="004B45D9" w:rsidP="004C3DB8">
      <w:pPr>
        <w:numPr>
          <w:ilvl w:val="0"/>
          <w:numId w:val="22"/>
        </w:numPr>
        <w:spacing w:after="0" w:line="23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спортивные, </w:t>
      </w:r>
      <w:proofErr w:type="gramStart"/>
      <w:r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9A4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зыкальные </w:t>
      </w:r>
      <w:r w:rsid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досуги</w:t>
      </w:r>
      <w:proofErr w:type="gramEnd"/>
      <w:r w:rsid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313A" w:rsidRDefault="00BC313A" w:rsidP="00BC313A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A1C" w:rsidRDefault="008D1A1C" w:rsidP="008D1A1C">
      <w:pPr>
        <w:spacing w:after="0" w:line="23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При составлении календарного плана на день важную роль играет планирование деятельности, отражающей национально-культурный компонент, или региональный компонент. </w:t>
      </w:r>
      <w:r w:rsidRPr="008D1A1C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</w:p>
    <w:p w:rsidR="008D1A1C" w:rsidRDefault="008D1A1C" w:rsidP="008D1A1C">
      <w:pPr>
        <w:spacing w:after="0" w:line="23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8D1A1C" w:rsidRDefault="008D1A1C" w:rsidP="008D1A1C">
      <w:pPr>
        <w:spacing w:after="0" w:line="23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 w:rsidRPr="008D1A1C">
        <w:rPr>
          <w:rStyle w:val="a6"/>
          <w:rFonts w:ascii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</w:rPr>
        <w:t>Национально-региональный компонент</w:t>
      </w:r>
      <w:r w:rsidRPr="008D1A1C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 (родная природа, культурное наследие — памятники архитектуры, искусства, декоративно-прикладного искусства, художественно-ремесленные традиции, язык, обряды, фольклор, народные игры и др.) в дошкольном образовании помогает детям ощутить и сознать свою принадлежность к своей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«Малой Родине», к своему дому</w:t>
      </w:r>
    </w:p>
    <w:p w:rsidR="008D1A1C" w:rsidRPr="008D1A1C" w:rsidRDefault="008D1A1C" w:rsidP="008D1A1C">
      <w:pPr>
        <w:spacing w:after="0" w:line="2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. </w:t>
      </w:r>
      <w:r w:rsidRPr="008D1A1C">
        <w:rPr>
          <w:rFonts w:ascii="Times New Roman" w:hAnsi="Times New Roman" w:cs="Times New Roman"/>
          <w:color w:val="000000"/>
          <w:sz w:val="28"/>
          <w:szCs w:val="23"/>
        </w:rPr>
        <w:br/>
      </w:r>
      <w:r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Колонка в календарном плане под названием </w:t>
      </w:r>
      <w:r w:rsidRPr="008D1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«компонент </w:t>
      </w:r>
      <w:proofErr w:type="gramStart"/>
      <w:r w:rsidRPr="008D1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ДОУ»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отражает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проведения традиционных мероприятий ДОУ: праздников, событий, развлечений, отражает специфику деятельности детского сада в целом и группы в частности, в том числе реализуется через деятельность дошкольников согласно календарно-тематическому планированию.  </w:t>
      </w:r>
    </w:p>
    <w:bookmarkEnd w:id="0"/>
    <w:p w:rsidR="004B45D9" w:rsidRPr="004C3DB8" w:rsidRDefault="004B45D9" w:rsidP="004C3DB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45D9" w:rsidRPr="004C3DB8" w:rsidRDefault="0040497F" w:rsidP="004C3DB8">
      <w:pPr>
        <w:spacing w:after="0" w:line="2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к</w:t>
      </w:r>
      <w:r w:rsidR="004B45D9"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алендарное планирование пишется на день или неделю. В планировании обязательно указывается дата, совместная деятельность согласно режи</w:t>
      </w:r>
      <w:r w:rsid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мным отрезкам, учтены </w:t>
      </w:r>
      <w:r w:rsidR="00BC313A"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возрастные</w:t>
      </w:r>
      <w:r w:rsidR="004B45D9" w:rsidRPr="004C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индивидуальные особенности детей. В плане должно быть отражено разнообразие и содержательность видов детской деятельности.</w:t>
      </w:r>
    </w:p>
    <w:p w:rsidR="004B45D9" w:rsidRPr="004B45D9" w:rsidRDefault="004B45D9" w:rsidP="004B45D9">
      <w:pPr>
        <w:spacing w:after="0" w:line="2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FB8" w:rsidRDefault="008F2FB8"/>
    <w:sectPr w:rsidR="008F2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5E31"/>
    <w:multiLevelType w:val="multilevel"/>
    <w:tmpl w:val="8D4C2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2750F"/>
    <w:multiLevelType w:val="multilevel"/>
    <w:tmpl w:val="321A5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BC0867"/>
    <w:multiLevelType w:val="multilevel"/>
    <w:tmpl w:val="2626C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F2125"/>
    <w:multiLevelType w:val="multilevel"/>
    <w:tmpl w:val="A6CA4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F76A63"/>
    <w:multiLevelType w:val="multilevel"/>
    <w:tmpl w:val="4F54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9B0125"/>
    <w:multiLevelType w:val="multilevel"/>
    <w:tmpl w:val="3112D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C5A00"/>
    <w:multiLevelType w:val="multilevel"/>
    <w:tmpl w:val="0BE22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F30AC1"/>
    <w:multiLevelType w:val="multilevel"/>
    <w:tmpl w:val="74C8A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082F23"/>
    <w:multiLevelType w:val="multilevel"/>
    <w:tmpl w:val="00A64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3327FC"/>
    <w:multiLevelType w:val="multilevel"/>
    <w:tmpl w:val="69B80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0B4A94"/>
    <w:multiLevelType w:val="multilevel"/>
    <w:tmpl w:val="C444D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CC3D8E"/>
    <w:multiLevelType w:val="multilevel"/>
    <w:tmpl w:val="461C2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80717F"/>
    <w:multiLevelType w:val="multilevel"/>
    <w:tmpl w:val="BF2A3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A343D5"/>
    <w:multiLevelType w:val="multilevel"/>
    <w:tmpl w:val="25406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C16D8"/>
    <w:multiLevelType w:val="multilevel"/>
    <w:tmpl w:val="3A1A5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6B5D26"/>
    <w:multiLevelType w:val="multilevel"/>
    <w:tmpl w:val="74EA9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E6491C"/>
    <w:multiLevelType w:val="multilevel"/>
    <w:tmpl w:val="F1224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6E2F37"/>
    <w:multiLevelType w:val="multilevel"/>
    <w:tmpl w:val="218A1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131E18"/>
    <w:multiLevelType w:val="multilevel"/>
    <w:tmpl w:val="8D3A8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C95E98"/>
    <w:multiLevelType w:val="multilevel"/>
    <w:tmpl w:val="7A00D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80226B"/>
    <w:multiLevelType w:val="multilevel"/>
    <w:tmpl w:val="2214A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1554E4"/>
    <w:multiLevelType w:val="multilevel"/>
    <w:tmpl w:val="EAE86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7C0EDF"/>
    <w:multiLevelType w:val="multilevel"/>
    <w:tmpl w:val="43ACA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B54C35"/>
    <w:multiLevelType w:val="hybridMultilevel"/>
    <w:tmpl w:val="6F6012C2"/>
    <w:lvl w:ilvl="0" w:tplc="3A0A130E">
      <w:start w:val="1"/>
      <w:numFmt w:val="decimal"/>
      <w:lvlText w:val="%1."/>
      <w:lvlJc w:val="left"/>
      <w:pPr>
        <w:ind w:left="720" w:hanging="360"/>
      </w:pPr>
      <w:rPr>
        <w:rFonts w:eastAsia="+mn-ea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287672"/>
    <w:multiLevelType w:val="multilevel"/>
    <w:tmpl w:val="8130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53049C"/>
    <w:multiLevelType w:val="multilevel"/>
    <w:tmpl w:val="1C2AD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19026F"/>
    <w:multiLevelType w:val="multilevel"/>
    <w:tmpl w:val="24183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2E279D"/>
    <w:multiLevelType w:val="multilevel"/>
    <w:tmpl w:val="E7D69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165F2C"/>
    <w:multiLevelType w:val="multilevel"/>
    <w:tmpl w:val="BF1C2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7D1CF4"/>
    <w:multiLevelType w:val="multilevel"/>
    <w:tmpl w:val="D5965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6DB0836"/>
    <w:multiLevelType w:val="multilevel"/>
    <w:tmpl w:val="4B4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BC2AA4"/>
    <w:multiLevelType w:val="multilevel"/>
    <w:tmpl w:val="0B505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C10439E"/>
    <w:multiLevelType w:val="multilevel"/>
    <w:tmpl w:val="AA2E3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EE6036A"/>
    <w:multiLevelType w:val="multilevel"/>
    <w:tmpl w:val="3BC21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2C92357"/>
    <w:multiLevelType w:val="multilevel"/>
    <w:tmpl w:val="054CA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5C06B57"/>
    <w:multiLevelType w:val="multilevel"/>
    <w:tmpl w:val="5CDCC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FD1A8A"/>
    <w:multiLevelType w:val="multilevel"/>
    <w:tmpl w:val="A252C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B8759E"/>
    <w:multiLevelType w:val="multilevel"/>
    <w:tmpl w:val="DB980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692B37"/>
    <w:multiLevelType w:val="multilevel"/>
    <w:tmpl w:val="19AC5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3162EE"/>
    <w:multiLevelType w:val="multilevel"/>
    <w:tmpl w:val="1B501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33"/>
  </w:num>
  <w:num w:numId="4">
    <w:abstractNumId w:val="11"/>
  </w:num>
  <w:num w:numId="5">
    <w:abstractNumId w:val="25"/>
  </w:num>
  <w:num w:numId="6">
    <w:abstractNumId w:val="36"/>
  </w:num>
  <w:num w:numId="7">
    <w:abstractNumId w:val="34"/>
  </w:num>
  <w:num w:numId="8">
    <w:abstractNumId w:val="32"/>
  </w:num>
  <w:num w:numId="9">
    <w:abstractNumId w:val="27"/>
  </w:num>
  <w:num w:numId="10">
    <w:abstractNumId w:val="19"/>
  </w:num>
  <w:num w:numId="11">
    <w:abstractNumId w:val="8"/>
  </w:num>
  <w:num w:numId="12">
    <w:abstractNumId w:val="14"/>
  </w:num>
  <w:num w:numId="13">
    <w:abstractNumId w:val="21"/>
  </w:num>
  <w:num w:numId="14">
    <w:abstractNumId w:val="16"/>
  </w:num>
  <w:num w:numId="15">
    <w:abstractNumId w:val="20"/>
  </w:num>
  <w:num w:numId="16">
    <w:abstractNumId w:val="9"/>
  </w:num>
  <w:num w:numId="17">
    <w:abstractNumId w:val="35"/>
  </w:num>
  <w:num w:numId="18">
    <w:abstractNumId w:val="37"/>
  </w:num>
  <w:num w:numId="19">
    <w:abstractNumId w:val="28"/>
  </w:num>
  <w:num w:numId="20">
    <w:abstractNumId w:val="6"/>
  </w:num>
  <w:num w:numId="21">
    <w:abstractNumId w:val="10"/>
  </w:num>
  <w:num w:numId="22">
    <w:abstractNumId w:val="15"/>
  </w:num>
  <w:num w:numId="23">
    <w:abstractNumId w:val="38"/>
  </w:num>
  <w:num w:numId="24">
    <w:abstractNumId w:val="3"/>
  </w:num>
  <w:num w:numId="25">
    <w:abstractNumId w:val="26"/>
  </w:num>
  <w:num w:numId="26">
    <w:abstractNumId w:val="12"/>
  </w:num>
  <w:num w:numId="27">
    <w:abstractNumId w:val="24"/>
  </w:num>
  <w:num w:numId="28">
    <w:abstractNumId w:val="30"/>
  </w:num>
  <w:num w:numId="29">
    <w:abstractNumId w:val="4"/>
  </w:num>
  <w:num w:numId="30">
    <w:abstractNumId w:val="0"/>
  </w:num>
  <w:num w:numId="31">
    <w:abstractNumId w:val="2"/>
  </w:num>
  <w:num w:numId="32">
    <w:abstractNumId w:val="39"/>
  </w:num>
  <w:num w:numId="33">
    <w:abstractNumId w:val="1"/>
  </w:num>
  <w:num w:numId="34">
    <w:abstractNumId w:val="17"/>
  </w:num>
  <w:num w:numId="35">
    <w:abstractNumId w:val="13"/>
  </w:num>
  <w:num w:numId="36">
    <w:abstractNumId w:val="18"/>
  </w:num>
  <w:num w:numId="37">
    <w:abstractNumId w:val="31"/>
  </w:num>
  <w:num w:numId="38">
    <w:abstractNumId w:val="22"/>
  </w:num>
  <w:num w:numId="39">
    <w:abstractNumId w:val="23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5D9"/>
    <w:rsid w:val="00030130"/>
    <w:rsid w:val="00056DCB"/>
    <w:rsid w:val="000B013A"/>
    <w:rsid w:val="000B12D4"/>
    <w:rsid w:val="00165025"/>
    <w:rsid w:val="0040497F"/>
    <w:rsid w:val="00453CD7"/>
    <w:rsid w:val="004B45D9"/>
    <w:rsid w:val="004C3DB8"/>
    <w:rsid w:val="00835960"/>
    <w:rsid w:val="008679EB"/>
    <w:rsid w:val="008D1A1C"/>
    <w:rsid w:val="008F2FB8"/>
    <w:rsid w:val="009A4653"/>
    <w:rsid w:val="00A532E3"/>
    <w:rsid w:val="00AD32DD"/>
    <w:rsid w:val="00BC313A"/>
    <w:rsid w:val="00D23F58"/>
    <w:rsid w:val="00EA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E5D23"/>
  <w15:chartTrackingRefBased/>
  <w15:docId w15:val="{813F9544-0C6A-4CE7-9CEA-28E5D061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025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56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D1A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Детский сад №5</cp:lastModifiedBy>
  <cp:revision>19</cp:revision>
  <cp:lastPrinted>2021-11-17T08:55:00Z</cp:lastPrinted>
  <dcterms:created xsi:type="dcterms:W3CDTF">2021-11-12T11:57:00Z</dcterms:created>
  <dcterms:modified xsi:type="dcterms:W3CDTF">2021-11-18T08:15:00Z</dcterms:modified>
</cp:coreProperties>
</file>